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>
        <w:fldChar w:fldCharType="begin"/>
      </w:r>
      <w:r>
        <w:instrText>HYPERLINK "https://yadi.sk/i/pdIFLpXNBR1-Ew"</w:instrText>
      </w:r>
      <w:r>
        <w:fldChar w:fldCharType="separate"/>
      </w:r>
      <w:r w:rsidRPr="00764854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Основная образовательная программа начального общего образования </w:t>
      </w:r>
      <w:r>
        <w:fldChar w:fldCharType="end"/>
      </w:r>
    </w:p>
    <w:p w:rsidR="00AB55E2" w:rsidRPr="00764854" w:rsidRDefault="00AB55E2" w:rsidP="00AB55E2">
      <w:pPr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b/>
          <w:bCs/>
          <w:i/>
          <w:iCs/>
          <w:color w:val="030303"/>
          <w:sz w:val="36"/>
          <w:u w:val="single"/>
          <w:lang w:eastAsia="ru-RU"/>
        </w:rPr>
        <w:t>2. Описание основной образовательной программы основного общего образования</w:t>
      </w:r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</w:r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Целями реализации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основной образовательной программы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основного общего образования МК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Куруш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Ш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им.А.Б.Айдунова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»   являются:</w:t>
      </w:r>
    </w:p>
    <w:p w:rsidR="00AB55E2" w:rsidRPr="00764854" w:rsidRDefault="00AB55E2" w:rsidP="00AB55E2">
      <w:pPr>
        <w:numPr>
          <w:ilvl w:val="0"/>
          <w:numId w:val="1"/>
        </w:numPr>
        <w:spacing w:after="0" w:line="240" w:lineRule="auto"/>
        <w:ind w:left="0" w:firstLine="6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AB55E2" w:rsidRPr="00764854" w:rsidRDefault="00AB55E2" w:rsidP="00AB55E2">
      <w:pPr>
        <w:numPr>
          <w:ilvl w:val="0"/>
          <w:numId w:val="1"/>
        </w:numPr>
        <w:spacing w:after="0" w:line="240" w:lineRule="auto"/>
        <w:ind w:left="0" w:firstLine="6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становление и развитие личности </w:t>
      </w:r>
      <w:proofErr w:type="gramStart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в ее самобытности, уникальности, неповторимости.</w:t>
      </w:r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</w:t>
      </w:r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 ООП ООО реализует следующие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учебные предметы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,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курсы предусмотренные образовательной программой: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 </w:t>
      </w:r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русский язык, литература, родной (</w:t>
      </w:r>
      <w:r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лезгин</w:t>
      </w:r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язык) язык, родная (лезгинская</w:t>
      </w:r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) литература, иностранный язык (английский язык)</w:t>
      </w:r>
      <w:proofErr w:type="gramStart"/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,м</w:t>
      </w:r>
      <w:proofErr w:type="gramEnd"/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 xml:space="preserve">атематика, алгебра, геометрия, информатика, история России. </w:t>
      </w:r>
      <w:proofErr w:type="gramStart"/>
      <w:r w:rsidRPr="00764854">
        <w:rPr>
          <w:rFonts w:ascii="Times New Roman" w:eastAsia="Times New Roman" w:hAnsi="Times New Roman" w:cs="Times New Roman"/>
          <w:i/>
          <w:iCs/>
          <w:color w:val="1C1C1C"/>
          <w:sz w:val="28"/>
          <w:lang w:eastAsia="ru-RU"/>
        </w:rPr>
        <w:t>Всеобщая история, обществознание, география, физика, химия, биология,  музыка, изобразительное искусство, основы безопасности жизнедеятельности, технология, физическая культура, основы духовно-нравственной культуры народов России.</w:t>
      </w:r>
      <w:proofErr w:type="gramEnd"/>
    </w:p>
    <w:p w:rsidR="00AB55E2" w:rsidRPr="00764854" w:rsidRDefault="00AB55E2" w:rsidP="00AB55E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й срок для реализации ООП ООО МК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Куруш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О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Ш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№1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им.А.Б.Айдунова</w:t>
      </w:r>
      <w:proofErr w:type="spellEnd"/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»    основного уровня школьного образования – </w:t>
      </w:r>
      <w:r w:rsidRPr="00764854">
        <w:rPr>
          <w:rFonts w:ascii="Times New Roman" w:eastAsia="Times New Roman" w:hAnsi="Times New Roman" w:cs="Times New Roman"/>
          <w:b/>
          <w:bCs/>
          <w:color w:val="1C1C1C"/>
          <w:sz w:val="28"/>
          <w:lang w:eastAsia="ru-RU"/>
        </w:rPr>
        <w:t>5 лет.</w:t>
      </w:r>
    </w:p>
    <w:p w:rsidR="0003660D" w:rsidRDefault="0003660D"/>
    <w:sectPr w:rsidR="0003660D" w:rsidSect="0003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454"/>
    <w:multiLevelType w:val="multilevel"/>
    <w:tmpl w:val="6B1C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5E2"/>
    <w:rsid w:val="0003660D"/>
    <w:rsid w:val="00AB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2022-11-19T13:09:00Z</dcterms:created>
  <dcterms:modified xsi:type="dcterms:W3CDTF">2022-11-19T13:10:00Z</dcterms:modified>
</cp:coreProperties>
</file>